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E51169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ru-RU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803B0D">
        <w:rPr>
          <w:rFonts w:ascii="GHEA Grapalat" w:hAnsi="GHEA Grapalat"/>
          <w:b/>
          <w:noProof/>
          <w:sz w:val="22"/>
          <w:lang w:val="ru-RU"/>
        </w:rPr>
        <w:t>-</w:t>
      </w:r>
      <w:r w:rsidR="0026467F">
        <w:rPr>
          <w:rFonts w:ascii="GHEA Grapalat" w:hAnsi="GHEA Grapalat"/>
          <w:b/>
          <w:noProof/>
          <w:sz w:val="22"/>
          <w:lang w:val="ru-RU"/>
        </w:rPr>
        <w:t>3</w:t>
      </w:r>
    </w:p>
    <w:p w:rsidR="00F27E56" w:rsidRPr="00EC38FA" w:rsidRDefault="00F27E56" w:rsidP="00F27E56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>
        <w:rPr>
          <w:rFonts w:ascii="GHEA Grapalat" w:hAnsi="GHEA Grapalat"/>
          <w:b/>
          <w:noProof/>
          <w:sz w:val="22"/>
          <w:lang w:val="ru-RU"/>
        </w:rPr>
        <w:t>с</w:t>
      </w:r>
      <w:r w:rsidRPr="00882642">
        <w:rPr>
          <w:rFonts w:ascii="GHEA Grapalat" w:hAnsi="GHEA Grapalat"/>
          <w:b/>
          <w:noProof/>
          <w:sz w:val="22"/>
          <w:lang w:val="gsw-FR"/>
        </w:rPr>
        <w:t>оветнических услуг по разработке проектно-сметной документации строительства «Армавирского регионального государственного колледжа» ГНО, г. Армавир, Армавирская область, РА</w:t>
      </w:r>
    </w:p>
    <w:p w:rsidR="00F27E56" w:rsidRPr="00EC38FA" w:rsidRDefault="00F27E56" w:rsidP="00F27E56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 xml:space="preserve"> под кодом 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Pr="00EC38FA">
        <w:rPr>
          <w:rFonts w:ascii="GHEA Grapalat" w:hAnsi="GHEA Grapalat"/>
          <w:b/>
          <w:noProof/>
          <w:sz w:val="22"/>
          <w:lang w:val="gsw-FR"/>
        </w:rPr>
        <w:t>HHQK-</w:t>
      </w:r>
      <w:r>
        <w:rPr>
          <w:rFonts w:ascii="GHEA Grapalat" w:hAnsi="GHEA Grapalat"/>
          <w:b/>
          <w:noProof/>
          <w:sz w:val="22"/>
          <w:lang w:val="gsw-FR"/>
        </w:rPr>
        <w:t>GHKhTsDzB-2</w:t>
      </w:r>
      <w:r>
        <w:rPr>
          <w:rFonts w:ascii="GHEA Grapalat" w:hAnsi="GHEA Grapalat"/>
          <w:b/>
          <w:noProof/>
          <w:sz w:val="22"/>
          <w:lang w:val="ru-RU"/>
        </w:rPr>
        <w:t>5</w:t>
      </w:r>
      <w:r>
        <w:rPr>
          <w:rFonts w:ascii="GHEA Grapalat" w:hAnsi="GHEA Grapalat"/>
          <w:b/>
          <w:noProof/>
          <w:sz w:val="22"/>
          <w:lang w:val="gsw-FR"/>
        </w:rPr>
        <w:t>/</w:t>
      </w:r>
      <w:r>
        <w:rPr>
          <w:rFonts w:ascii="GHEA Grapalat" w:hAnsi="GHEA Grapalat"/>
          <w:b/>
          <w:noProof/>
          <w:sz w:val="22"/>
          <w:lang w:val="ru-RU"/>
        </w:rPr>
        <w:t>2</w:t>
      </w:r>
      <w:r>
        <w:rPr>
          <w:rFonts w:ascii="GHEA Grapalat" w:hAnsi="GHEA Grapalat"/>
          <w:b/>
          <w:noProof/>
          <w:sz w:val="22"/>
        </w:rPr>
        <w:t>7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</w:p>
    <w:p w:rsidR="00E51169" w:rsidRPr="00B20CE6" w:rsidRDefault="00E51169" w:rsidP="00E5116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</w:p>
    <w:p w:rsidR="0079560A" w:rsidRPr="0083295A" w:rsidRDefault="0079560A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FC1B82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E21D88">
        <w:rPr>
          <w:rFonts w:ascii="GHEA Grapalat" w:hAnsi="GHEA Grapalat"/>
          <w:sz w:val="20"/>
          <w:lang w:val="ru-RU"/>
        </w:rPr>
        <w:t>0</w:t>
      </w:r>
      <w:r w:rsidR="00F27E56">
        <w:rPr>
          <w:rFonts w:ascii="GHEA Grapalat" w:hAnsi="GHEA Grapalat"/>
          <w:sz w:val="20"/>
          <w:lang w:val="ru-RU"/>
        </w:rPr>
        <w:t>5</w:t>
      </w:r>
      <w:r w:rsidR="0079560A" w:rsidRPr="00FC1B82">
        <w:rPr>
          <w:rFonts w:ascii="GHEA Grapalat" w:hAnsi="GHEA Grapalat"/>
          <w:sz w:val="20"/>
          <w:lang w:val="ru-RU"/>
        </w:rPr>
        <w:t>.</w:t>
      </w:r>
      <w:r w:rsidR="00E21D88" w:rsidRPr="00E21D88">
        <w:rPr>
          <w:rFonts w:ascii="GHEA Grapalat" w:hAnsi="GHEA Grapalat"/>
          <w:sz w:val="20"/>
          <w:lang w:val="ru-RU"/>
        </w:rPr>
        <w:t>0</w:t>
      </w:r>
      <w:r w:rsidR="00F27E56">
        <w:rPr>
          <w:rFonts w:ascii="GHEA Grapalat" w:hAnsi="GHEA Grapalat"/>
          <w:sz w:val="20"/>
        </w:rPr>
        <w:t>9</w:t>
      </w:r>
      <w:r w:rsidR="00AF4CFF" w:rsidRPr="00FC1B82">
        <w:rPr>
          <w:rFonts w:ascii="GHEA Grapalat" w:hAnsi="GHEA Grapalat"/>
          <w:sz w:val="20"/>
          <w:lang w:val="ru-RU"/>
        </w:rPr>
        <w:t>.202</w:t>
      </w:r>
      <w:r w:rsidR="00E21D88" w:rsidRPr="00E21D88">
        <w:rPr>
          <w:rFonts w:ascii="GHEA Grapalat" w:hAnsi="GHEA Grapalat"/>
          <w:sz w:val="20"/>
          <w:lang w:val="ru-RU"/>
        </w:rPr>
        <w:t>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FC1B82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DB7B19" w:rsidRPr="00FC1B82">
        <w:rPr>
          <w:rFonts w:ascii="GHEA Grapalat" w:hAnsi="GHEA Grapalat"/>
          <w:sz w:val="20"/>
          <w:lang w:val="ru-RU"/>
        </w:rPr>
        <w:t>1</w:t>
      </w:r>
      <w:r w:rsidR="00E21D88" w:rsidRPr="00E21D88">
        <w:rPr>
          <w:rFonts w:ascii="GHEA Grapalat" w:hAnsi="GHEA Grapalat"/>
          <w:sz w:val="20"/>
          <w:lang w:val="ru-RU"/>
        </w:rPr>
        <w:t>1</w:t>
      </w:r>
      <w:r w:rsidR="00556D38" w:rsidRPr="00FC1B82">
        <w:rPr>
          <w:rFonts w:ascii="GHEA Grapalat" w:hAnsi="GHEA Grapalat"/>
          <w:sz w:val="20"/>
          <w:lang w:val="ru-RU"/>
        </w:rPr>
        <w:t>:</w:t>
      </w:r>
      <w:r w:rsidR="00F27E56">
        <w:rPr>
          <w:rFonts w:ascii="GHEA Grapalat" w:hAnsi="GHEA Grapalat"/>
          <w:sz w:val="20"/>
        </w:rPr>
        <w:t>0</w:t>
      </w:r>
      <w:r w:rsidR="00556D38" w:rsidRPr="00FC1B82">
        <w:rPr>
          <w:rFonts w:ascii="GHEA Grapalat" w:hAnsi="GHEA Grapalat"/>
          <w:sz w:val="20"/>
          <w:lang w:val="ru-RU"/>
        </w:rPr>
        <w:t>0</w:t>
      </w:r>
    </w:p>
    <w:p w:rsidR="00F658F4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p w:rsidR="00E21D88" w:rsidRDefault="00E21D88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F27E56" w:rsidRPr="008C547A" w:rsidTr="007471C5">
        <w:trPr>
          <w:trHeight w:val="58"/>
        </w:trPr>
        <w:tc>
          <w:tcPr>
            <w:tcW w:w="3330" w:type="dxa"/>
          </w:tcPr>
          <w:p w:rsidR="00F27E56" w:rsidRPr="008C547A" w:rsidRDefault="00F27E56" w:rsidP="007471C5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F27E56" w:rsidRPr="008C547A" w:rsidTr="007471C5">
        <w:trPr>
          <w:trHeight w:val="336"/>
        </w:trPr>
        <w:tc>
          <w:tcPr>
            <w:tcW w:w="3330" w:type="dxa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F27E56" w:rsidRPr="00882642" w:rsidTr="007471C5">
        <w:trPr>
          <w:trHeight w:val="336"/>
        </w:trPr>
        <w:tc>
          <w:tcPr>
            <w:tcW w:w="3330" w:type="dxa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F27E56" w:rsidRDefault="00F27E56" w:rsidP="007471C5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. Гинов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Т.</w:t>
            </w:r>
            <w:r w:rsidRPr="00882642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Комитасян</w:t>
            </w:r>
          </w:p>
        </w:tc>
        <w:tc>
          <w:tcPr>
            <w:tcW w:w="5128" w:type="dxa"/>
            <w:vAlign w:val="center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27E56" w:rsidRPr="008C547A" w:rsidTr="007471C5">
        <w:trPr>
          <w:trHeight w:val="58"/>
        </w:trPr>
        <w:tc>
          <w:tcPr>
            <w:tcW w:w="3330" w:type="dxa"/>
          </w:tcPr>
          <w:p w:rsidR="00F27E56" w:rsidRPr="00B45E6A" w:rsidRDefault="00F27E56" w:rsidP="007471C5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Кочар</w:t>
            </w:r>
            <w:r w:rsidRPr="008C547A">
              <w:rPr>
                <w:rFonts w:ascii="GHEA Grapalat" w:hAnsi="GHEA Grapalat"/>
                <w:lang w:val="ru-RU"/>
              </w:rPr>
              <w:t>ян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F27E56" w:rsidRPr="008C547A" w:rsidRDefault="00F27E56" w:rsidP="007471C5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lang w:val="ru-RU"/>
              </w:rPr>
              <w:t>А. Юсисян</w:t>
            </w:r>
          </w:p>
        </w:tc>
        <w:tc>
          <w:tcPr>
            <w:tcW w:w="5128" w:type="dxa"/>
            <w:vAlign w:val="center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27E56" w:rsidRPr="008C547A" w:rsidTr="007471C5">
        <w:trPr>
          <w:trHeight w:val="58"/>
        </w:trPr>
        <w:tc>
          <w:tcPr>
            <w:tcW w:w="3330" w:type="dxa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  <w:vAlign w:val="center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27E56" w:rsidRPr="008C547A" w:rsidTr="007471C5">
        <w:trPr>
          <w:trHeight w:val="336"/>
        </w:trPr>
        <w:tc>
          <w:tcPr>
            <w:tcW w:w="3330" w:type="dxa"/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F27E56" w:rsidRDefault="00F27E56" w:rsidP="007471C5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27E56" w:rsidRPr="008C547A" w:rsidRDefault="00F27E56" w:rsidP="007471C5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</w:tc>
        <w:tc>
          <w:tcPr>
            <w:tcW w:w="5128" w:type="dxa"/>
          </w:tcPr>
          <w:p w:rsidR="00F27E56" w:rsidRPr="008C547A" w:rsidRDefault="00F27E56" w:rsidP="007471C5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F27E56" w:rsidRDefault="00F27E56" w:rsidP="00F27E56">
      <w:pPr>
        <w:rPr>
          <w:rFonts w:ascii="GHEA Grapalat" w:hAnsi="GHEA Grapalat"/>
          <w:b/>
        </w:rPr>
      </w:pPr>
      <w:r>
        <w:rPr>
          <w:rFonts w:ascii="GHEA Grapalat" w:hAnsi="GHEA Grapalat"/>
          <w:noProof/>
          <w:color w:val="000000" w:themeColor="text1"/>
        </w:rPr>
        <w:t xml:space="preserve">      </w:t>
      </w:r>
      <w:r w:rsidRPr="00F3123A">
        <w:rPr>
          <w:rFonts w:ascii="GHEA Grapalat" w:hAnsi="GHEA Grapalat"/>
          <w:noProof/>
          <w:color w:val="000000" w:themeColor="text1"/>
          <w:lang w:val="ru-RU"/>
        </w:rPr>
        <w:t>Отсутствовала</w:t>
      </w:r>
      <w:r w:rsidRPr="00F3123A">
        <w:rPr>
          <w:rFonts w:ascii="GHEA Grapalat" w:hAnsi="GHEA Grapalat"/>
          <w:noProof/>
          <w:color w:val="000000" w:themeColor="text1"/>
        </w:rPr>
        <w:t xml:space="preserve"> </w:t>
      </w:r>
      <w:r w:rsidRPr="00F3123A">
        <w:rPr>
          <w:rFonts w:ascii="GHEA Grapalat" w:hAnsi="GHEA Grapalat"/>
          <w:noProof/>
          <w:color w:val="000000" w:themeColor="text1"/>
          <w:lang w:val="ru-RU"/>
        </w:rPr>
        <w:t xml:space="preserve">Член комиссии: </w:t>
      </w:r>
      <w:r w:rsidRPr="008C547A">
        <w:rPr>
          <w:rFonts w:ascii="GHEA Grapalat" w:hAnsi="GHEA Grapalat"/>
          <w:lang w:val="ru-RU"/>
        </w:rPr>
        <w:t>Э. Арустамян</w:t>
      </w:r>
      <w:r>
        <w:rPr>
          <w:rFonts w:ascii="GHEA Grapalat" w:hAnsi="GHEA Grapalat"/>
          <w:b/>
        </w:rPr>
        <w:t xml:space="preserve"> </w:t>
      </w:r>
    </w:p>
    <w:p w:rsidR="00E21D88" w:rsidRDefault="00E21D88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p w:rsidR="00E21D88" w:rsidRPr="0083295A" w:rsidRDefault="00E21D88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p w:rsidR="00A77A96" w:rsidRPr="00A77A96" w:rsidRDefault="00A77A96" w:rsidP="00A77A96">
      <w:pPr>
        <w:pStyle w:val="Footer"/>
        <w:numPr>
          <w:ilvl w:val="0"/>
          <w:numId w:val="24"/>
        </w:numPr>
        <w:tabs>
          <w:tab w:val="left" w:pos="540"/>
          <w:tab w:val="left" w:pos="2250"/>
        </w:tabs>
        <w:jc w:val="center"/>
        <w:rPr>
          <w:rFonts w:ascii="GHEA Grapalat" w:hAnsi="GHEA Grapalat"/>
          <w:b/>
          <w:lang w:val="ru-RU"/>
        </w:rPr>
      </w:pPr>
      <w:r w:rsidRPr="00A77A96">
        <w:rPr>
          <w:rFonts w:ascii="GHEA Grapalat" w:hAnsi="GHEA Grapalat"/>
          <w:b/>
          <w:lang w:val="ru-RU"/>
        </w:rPr>
        <w:t>Несоответствия, отмеченные в заявке участника</w:t>
      </w:r>
    </w:p>
    <w:p w:rsidR="00A90962" w:rsidRPr="0083295A" w:rsidRDefault="00A77A96" w:rsidP="00A77A96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A77A96">
        <w:rPr>
          <w:rFonts w:ascii="GHEA Grapalat" w:hAnsi="GHEA Grapalat"/>
          <w:b/>
          <w:lang w:val="ru-RU"/>
        </w:rPr>
        <w:t>не исправлено</w:t>
      </w:r>
      <w:r w:rsidR="00B459B2">
        <w:rPr>
          <w:rFonts w:ascii="GHEA Grapalat" w:hAnsi="GHEA Grapalat"/>
          <w:noProof/>
          <w:lang w:val="ru-RU"/>
        </w:rPr>
        <w:br/>
      </w:r>
      <w:r w:rsidR="009A57C8" w:rsidRPr="0083295A">
        <w:rPr>
          <w:rFonts w:ascii="GHEA Grapalat" w:hAnsi="GHEA Grapalat"/>
          <w:noProof/>
          <w:lang w:val="ru-RU"/>
        </w:rPr>
        <w:t xml:space="preserve">   </w:t>
      </w:r>
      <w:r w:rsidR="00FC1B82">
        <w:rPr>
          <w:rFonts w:ascii="GHEA Grapalat" w:hAnsi="GHEA Grapalat"/>
          <w:noProof/>
          <w:lang w:val="hy-AM"/>
        </w:rPr>
        <w:t xml:space="preserve">                  </w:t>
      </w:r>
      <w:r w:rsidR="00A90962" w:rsidRPr="0083295A">
        <w:rPr>
          <w:rFonts w:ascii="GHEA Grapalat" w:hAnsi="GHEA Grapalat"/>
          <w:noProof/>
          <w:lang w:val="hy-AM"/>
        </w:rPr>
        <w:t>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="00A90962" w:rsidRPr="0083295A">
        <w:rPr>
          <w:rFonts w:ascii="GHEA Grapalat" w:hAnsi="GHEA Grapalat"/>
          <w:noProof/>
          <w:lang w:val="hy-AM"/>
        </w:rPr>
        <w:t>----------</w:t>
      </w:r>
    </w:p>
    <w:p w:rsidR="007C5C4B" w:rsidRDefault="007C5C4B" w:rsidP="007C5C4B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2E6342">
        <w:rPr>
          <w:rFonts w:ascii="GHEA Grapalat" w:hAnsi="GHEA Grapalat"/>
          <w:sz w:val="14"/>
          <w:szCs w:val="14"/>
          <w:lang w:val="ru-RU"/>
        </w:rPr>
        <w:t>М</w:t>
      </w:r>
      <w:r w:rsidRPr="0020462C">
        <w:rPr>
          <w:rFonts w:ascii="GHEA Grapalat" w:hAnsi="GHEA Grapalat"/>
          <w:sz w:val="14"/>
          <w:szCs w:val="14"/>
          <w:lang w:val="ru-RU"/>
        </w:rPr>
        <w:t xml:space="preserve">. </w:t>
      </w:r>
      <w:r w:rsidRPr="002E6342">
        <w:rPr>
          <w:rFonts w:ascii="GHEA Grapalat" w:hAnsi="GHEA Grapalat"/>
          <w:sz w:val="14"/>
          <w:szCs w:val="14"/>
          <w:lang w:val="ru-RU"/>
        </w:rPr>
        <w:t>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F27E56" w:rsidRPr="00F27E56" w:rsidRDefault="00F27E56" w:rsidP="00F27E56">
      <w:pPr>
        <w:pStyle w:val="BodyTextIndent"/>
        <w:widowControl w:val="0"/>
        <w:spacing w:line="240" w:lineRule="auto"/>
        <w:ind w:firstLine="0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</w:rPr>
        <w:t xml:space="preserve">1.1 </w:t>
      </w:r>
      <w:r w:rsidRPr="00F27E56">
        <w:rPr>
          <w:rFonts w:ascii="GHEA Grapalat" w:hAnsi="GHEA Grapalat"/>
          <w:szCs w:val="24"/>
          <w:lang w:val="hy-AM"/>
        </w:rPr>
        <w:t xml:space="preserve">Технические условия, представленные в приглашении к участию в тендере с кодом HHQK-GHKhTsDzB-25/27 </w:t>
      </w:r>
    </w:p>
    <w:p w:rsidR="00F27E56" w:rsidRPr="00F27E56" w:rsidRDefault="00F27E56" w:rsidP="00F27E56">
      <w:pPr>
        <w:pStyle w:val="BodyTextIndent"/>
        <w:widowControl w:val="0"/>
        <w:spacing w:line="240" w:lineRule="auto"/>
        <w:ind w:firstLine="0"/>
        <w:rPr>
          <w:rFonts w:ascii="GHEA Grapalat" w:hAnsi="GHEA Grapalat"/>
          <w:szCs w:val="24"/>
          <w:lang w:val="hy-AM"/>
        </w:rPr>
      </w:pPr>
      <w:r w:rsidRPr="00F27E56">
        <w:rPr>
          <w:rFonts w:ascii="GHEA Grapalat" w:hAnsi="GHEA Grapalat"/>
          <w:szCs w:val="24"/>
          <w:lang w:val="hy-AM"/>
        </w:rPr>
        <w:t>, четко определяют значимость объекта и необходимые критерии, а также виды и подвиды необходимых работ. Здание ГНКО «Армавирский региональный государственный колледж» Армавирской области Республики Армения, в соответствии с положениями Постановления Правительства Республики Армения № 596-Н от 19 марта 2015 года, классифицируется как особый и ответственный объект (в том числе особые и ответственные объекты в области сейсмической защиты) с высоким уровнем риска (IV категория), а классы лицензий и лицензионные вкладыши, необходимые для разработки проектно-сметной документации для объектов данного риска, определены действующими в Республике Армения нормативными правовыми актами, в частности, пунктом 5 статьи 21 Закона Республики Армения «О градостроительстве», поэтому оценочная комиссия руководствуется только положениями правовых актов, регулирующих данный вопрос.</w:t>
      </w:r>
    </w:p>
    <w:p w:rsidR="00A77A96" w:rsidRDefault="00A417DB" w:rsidP="00F27E56">
      <w:pPr>
        <w:ind w:firstLine="562"/>
        <w:jc w:val="both"/>
        <w:rPr>
          <w:rFonts w:ascii="GHEA Grapalat" w:hAnsi="GHEA Grapalat"/>
          <w:szCs w:val="24"/>
          <w:lang w:val="hy-AM"/>
        </w:rPr>
      </w:pPr>
      <w:r w:rsidRPr="00A417DB">
        <w:rPr>
          <w:rFonts w:ascii="GHEA Grapalat" w:hAnsi="GHEA Grapalat"/>
          <w:szCs w:val="24"/>
          <w:lang w:val="hy-AM"/>
        </w:rPr>
        <w:t xml:space="preserve"> </w:t>
      </w:r>
      <w:r w:rsidR="00A77A96" w:rsidRPr="00A77A96">
        <w:rPr>
          <w:rFonts w:ascii="GHEA Grapalat" w:hAnsi="GHEA Grapalat"/>
          <w:szCs w:val="24"/>
          <w:lang w:val="hy-AM"/>
        </w:rPr>
        <w:t xml:space="preserve">Принять к сведению несоответствия, зафиксированные по результатам проверки документов, представленных участником процедуры закупки </w:t>
      </w:r>
      <w:r w:rsidR="00F27E56" w:rsidRPr="00F3123A">
        <w:rPr>
          <w:rFonts w:ascii="GHEA Grapalat" w:hAnsi="GHEA Grapalat"/>
          <w:color w:val="000000"/>
          <w:lang w:val="ru-RU" w:eastAsia="en-US"/>
        </w:rPr>
        <w:t>консорциумом ООО «Институт водных проблем и гидротехники имени академика И.В. Егиазарова» и ООО «Плотмейкер»</w:t>
      </w:r>
      <w:r w:rsidR="00A77A96" w:rsidRPr="00F27E56">
        <w:rPr>
          <w:rFonts w:ascii="GHEA Grapalat" w:hAnsi="GHEA Grapalat"/>
          <w:szCs w:val="24"/>
          <w:lang w:val="hy-AM"/>
        </w:rPr>
        <w:t xml:space="preserve"> </w:t>
      </w:r>
      <w:r w:rsidR="00A77A96" w:rsidRPr="00A77A96">
        <w:rPr>
          <w:rFonts w:ascii="GHEA Grapalat" w:hAnsi="GHEA Grapalat"/>
          <w:szCs w:val="24"/>
          <w:lang w:val="hy-AM"/>
        </w:rPr>
        <w:t>от 0</w:t>
      </w:r>
      <w:r w:rsidR="00F27E56">
        <w:rPr>
          <w:rFonts w:ascii="GHEA Grapalat" w:hAnsi="GHEA Grapalat"/>
          <w:szCs w:val="24"/>
        </w:rPr>
        <w:t>3</w:t>
      </w:r>
      <w:r w:rsidR="00A77A96" w:rsidRPr="00A77A96">
        <w:rPr>
          <w:rFonts w:ascii="GHEA Grapalat" w:hAnsi="GHEA Grapalat"/>
          <w:szCs w:val="24"/>
          <w:lang w:val="hy-AM"/>
        </w:rPr>
        <w:t>.0</w:t>
      </w:r>
      <w:r w:rsidR="00F27E56">
        <w:rPr>
          <w:rFonts w:ascii="GHEA Grapalat" w:hAnsi="GHEA Grapalat"/>
          <w:szCs w:val="24"/>
        </w:rPr>
        <w:t>9</w:t>
      </w:r>
      <w:r w:rsidR="00A77A96" w:rsidRPr="00A77A96">
        <w:rPr>
          <w:rFonts w:ascii="GHEA Grapalat" w:hAnsi="GHEA Grapalat"/>
          <w:szCs w:val="24"/>
          <w:lang w:val="hy-AM"/>
        </w:rPr>
        <w:t>.2025 г. Последнему было направлено уведомление с предложением в течение одного рабочего дня (до 0</w:t>
      </w:r>
      <w:r w:rsidR="00F27E56">
        <w:rPr>
          <w:rFonts w:ascii="GHEA Grapalat" w:hAnsi="GHEA Grapalat"/>
          <w:szCs w:val="24"/>
        </w:rPr>
        <w:t>4</w:t>
      </w:r>
      <w:r w:rsidR="00A77A96" w:rsidRPr="00A77A96">
        <w:rPr>
          <w:rFonts w:ascii="GHEA Grapalat" w:hAnsi="GHEA Grapalat"/>
          <w:szCs w:val="24"/>
          <w:lang w:val="hy-AM"/>
        </w:rPr>
        <w:t>.0</w:t>
      </w:r>
      <w:r w:rsidR="00F27E56">
        <w:rPr>
          <w:rFonts w:ascii="GHEA Grapalat" w:hAnsi="GHEA Grapalat"/>
          <w:szCs w:val="24"/>
        </w:rPr>
        <w:t>9</w:t>
      </w:r>
      <w:r w:rsidR="00A77A96" w:rsidRPr="00A77A96">
        <w:rPr>
          <w:rFonts w:ascii="GHEA Grapalat" w:hAnsi="GHEA Grapalat"/>
          <w:szCs w:val="24"/>
          <w:lang w:val="hy-AM"/>
        </w:rPr>
        <w:t>.2025 включительно) устранить зафиксированные несоответствия в соответствии с требованиями пункта 41 Порядка организации процесса закупок (далее – Порядка), утвержденного постановлением Правительства РА от 04.05.2017 № 526-Н.</w:t>
      </w:r>
    </w:p>
    <w:p w:rsidR="00F27E56" w:rsidRDefault="00B459B2" w:rsidP="00A77A96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B459B2">
        <w:rPr>
          <w:rFonts w:ascii="GHEA Grapalat" w:hAnsi="GHEA Grapalat"/>
          <w:szCs w:val="24"/>
          <w:lang w:val="hy-AM"/>
        </w:rPr>
        <w:t xml:space="preserve">1.2 </w:t>
      </w:r>
      <w:r w:rsidR="00F27E56" w:rsidRPr="00F27E56">
        <w:rPr>
          <w:rFonts w:ascii="GHEA Grapalat" w:hAnsi="GHEA Grapalat"/>
          <w:szCs w:val="24"/>
          <w:lang w:val="hy-AM"/>
        </w:rPr>
        <w:t xml:space="preserve">Отмеченные участником несоответствия </w:t>
      </w:r>
      <w:bookmarkStart w:id="0" w:name="_GoBack"/>
      <w:r w:rsidR="00F27E56" w:rsidRPr="00F27E56">
        <w:rPr>
          <w:rFonts w:ascii="GHEA Grapalat" w:hAnsi="GHEA Grapalat"/>
          <w:szCs w:val="24"/>
          <w:lang w:val="hy-AM"/>
        </w:rPr>
        <w:t>не были устранены в указанный срок</w:t>
      </w:r>
      <w:bookmarkEnd w:id="0"/>
      <w:r w:rsidR="00F27E56" w:rsidRPr="00F27E56">
        <w:rPr>
          <w:rFonts w:ascii="GHEA Grapalat" w:hAnsi="GHEA Grapalat"/>
          <w:szCs w:val="24"/>
          <w:lang w:val="hy-AM"/>
        </w:rPr>
        <w:t>.</w:t>
      </w:r>
    </w:p>
    <w:p w:rsidR="00A77A96" w:rsidRPr="0083295A" w:rsidRDefault="00A77A96" w:rsidP="00A77A9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Pr="008A0E13">
        <w:rPr>
          <w:rFonts w:ascii="GHEA Grapalat" w:hAnsi="GHEA Grapalat"/>
          <w:i/>
          <w:sz w:val="18"/>
          <w:szCs w:val="22"/>
          <w:lang w:val="ru-RU"/>
        </w:rPr>
        <w:t>5</w:t>
      </w:r>
      <w:r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A77A96" w:rsidRDefault="00A77A96" w:rsidP="00B459B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A77A96" w:rsidRDefault="00A77A96" w:rsidP="00A77A96">
      <w:pPr>
        <w:pStyle w:val="Footer"/>
        <w:numPr>
          <w:ilvl w:val="0"/>
          <w:numId w:val="24"/>
        </w:numPr>
        <w:tabs>
          <w:tab w:val="left" w:pos="540"/>
          <w:tab w:val="left" w:pos="2250"/>
        </w:tabs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lang w:val="ru-RU"/>
        </w:rPr>
        <w:t>Об</w:t>
      </w:r>
      <w:r w:rsidRPr="00A77A96">
        <w:rPr>
          <w:rFonts w:ascii="GHEA Grapalat" w:hAnsi="GHEA Grapalat"/>
          <w:b/>
          <w:lang w:val="ru-RU"/>
        </w:rPr>
        <w:t xml:space="preserve"> объявлении процедуры закупки несостоявшейся</w:t>
      </w:r>
    </w:p>
    <w:p w:rsidR="00B459B2" w:rsidRPr="0083295A" w:rsidRDefault="00B459B2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ru-RU"/>
        </w:rPr>
        <w:t xml:space="preserve">   </w:t>
      </w:r>
      <w:r>
        <w:rPr>
          <w:rFonts w:ascii="GHEA Grapalat" w:hAnsi="GHEA Grapalat"/>
          <w:noProof/>
          <w:lang w:val="hy-AM"/>
        </w:rPr>
        <w:t xml:space="preserve">                  </w:t>
      </w:r>
      <w:r w:rsidRPr="0083295A">
        <w:rPr>
          <w:rFonts w:ascii="GHEA Grapalat" w:hAnsi="GHEA Grapalat"/>
          <w:noProof/>
          <w:lang w:val="hy-AM"/>
        </w:rPr>
        <w:t>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7C5C4B" w:rsidRPr="0020462C" w:rsidRDefault="007C5C4B" w:rsidP="007C5C4B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2E6342">
        <w:rPr>
          <w:rFonts w:ascii="GHEA Grapalat" w:hAnsi="GHEA Grapalat"/>
          <w:sz w:val="14"/>
          <w:szCs w:val="14"/>
          <w:lang w:val="ru-RU"/>
        </w:rPr>
        <w:t>М</w:t>
      </w:r>
      <w:r w:rsidRPr="0020462C">
        <w:rPr>
          <w:rFonts w:ascii="GHEA Grapalat" w:hAnsi="GHEA Grapalat"/>
          <w:sz w:val="14"/>
          <w:szCs w:val="14"/>
          <w:lang w:val="ru-RU"/>
        </w:rPr>
        <w:t xml:space="preserve">. </w:t>
      </w:r>
      <w:r w:rsidRPr="002E6342">
        <w:rPr>
          <w:rFonts w:ascii="GHEA Grapalat" w:hAnsi="GHEA Grapalat"/>
          <w:sz w:val="14"/>
          <w:szCs w:val="14"/>
          <w:lang w:val="ru-RU"/>
        </w:rPr>
        <w:t>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B459B2" w:rsidRPr="00B459B2" w:rsidRDefault="00B459B2" w:rsidP="00B459B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A77A96" w:rsidRDefault="00480268" w:rsidP="00480268">
      <w:pPr>
        <w:pStyle w:val="BodyText2"/>
        <w:numPr>
          <w:ilvl w:val="1"/>
          <w:numId w:val="24"/>
        </w:numPr>
        <w:ind w:left="90" w:firstLine="450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ru-RU"/>
        </w:rPr>
        <w:t xml:space="preserve"> </w:t>
      </w:r>
      <w:r w:rsidR="00A77A96" w:rsidRPr="00A77A96">
        <w:rPr>
          <w:rFonts w:ascii="GHEA Grapalat" w:hAnsi="GHEA Grapalat"/>
          <w:szCs w:val="24"/>
          <w:lang w:val="hy-AM"/>
        </w:rPr>
        <w:t>На основании требований пункта 42 Порядка и пункта 8.10 Части 1 Приглашения к участию в торгах по шифру HHQK-GHKhTsDzB-25/</w:t>
      </w:r>
      <w:r w:rsidR="00F27E56">
        <w:rPr>
          <w:rFonts w:ascii="GHEA Grapalat" w:hAnsi="GHEA Grapalat"/>
          <w:szCs w:val="24"/>
        </w:rPr>
        <w:t>27</w:t>
      </w:r>
      <w:r w:rsidR="00A77A96" w:rsidRPr="00A77A96">
        <w:rPr>
          <w:rFonts w:ascii="GHEA Grapalat" w:hAnsi="GHEA Grapalat"/>
          <w:szCs w:val="24"/>
          <w:lang w:val="hy-AM"/>
        </w:rPr>
        <w:t xml:space="preserve"> оценочная комиссия приняла решение оценить заявку </w:t>
      </w:r>
      <w:r w:rsidR="00F92C03">
        <w:rPr>
          <w:rFonts w:ascii="GHEA Grapalat" w:hAnsi="GHEA Grapalat"/>
          <w:color w:val="000000"/>
          <w:lang w:val="ru-RU" w:eastAsia="en-US"/>
        </w:rPr>
        <w:t>консорциум</w:t>
      </w:r>
      <w:r w:rsidR="00F92C03" w:rsidRPr="00F3123A">
        <w:rPr>
          <w:rFonts w:ascii="GHEA Grapalat" w:hAnsi="GHEA Grapalat"/>
          <w:color w:val="000000"/>
          <w:lang w:val="ru-RU" w:eastAsia="en-US"/>
        </w:rPr>
        <w:t xml:space="preserve"> ООО «Институт водных проблем и гидротехники имени академика И.В. Егиазарова» и ООО «Плотмейкер»</w:t>
      </w:r>
      <w:r w:rsidR="00F92C03" w:rsidRPr="00F27E56">
        <w:rPr>
          <w:rFonts w:ascii="GHEA Grapalat" w:hAnsi="GHEA Grapalat"/>
          <w:szCs w:val="24"/>
          <w:lang w:val="hy-AM"/>
        </w:rPr>
        <w:t xml:space="preserve"> </w:t>
      </w:r>
      <w:r w:rsidR="00A77A96">
        <w:rPr>
          <w:rFonts w:ascii="GHEA Grapalat" w:hAnsi="GHEA Grapalat"/>
          <w:color w:val="000000" w:themeColor="text1"/>
          <w:lang w:val="ru-RU"/>
        </w:rPr>
        <w:t xml:space="preserve"> </w:t>
      </w:r>
      <w:r w:rsidR="00A77A96" w:rsidRPr="00A77A96">
        <w:rPr>
          <w:rFonts w:ascii="GHEA Grapalat" w:hAnsi="GHEA Grapalat"/>
          <w:szCs w:val="24"/>
          <w:lang w:val="hy-AM"/>
        </w:rPr>
        <w:t xml:space="preserve"> как неудовлетворительную и отклонить ее.</w:t>
      </w:r>
    </w:p>
    <w:p w:rsidR="00A77A96" w:rsidRDefault="00A77A96" w:rsidP="00480268">
      <w:pPr>
        <w:pStyle w:val="BodyText2"/>
        <w:numPr>
          <w:ilvl w:val="1"/>
          <w:numId w:val="24"/>
        </w:numPr>
        <w:tabs>
          <w:tab w:val="left" w:pos="360"/>
        </w:tabs>
        <w:ind w:left="360" w:firstLine="360"/>
        <w:rPr>
          <w:rFonts w:ascii="GHEA Grapalat" w:hAnsi="GHEA Grapalat"/>
          <w:szCs w:val="24"/>
          <w:lang w:val="hy-AM"/>
        </w:rPr>
      </w:pPr>
      <w:r w:rsidRPr="00A77A96">
        <w:rPr>
          <w:rFonts w:ascii="GHEA Grapalat" w:hAnsi="GHEA Grapalat"/>
          <w:szCs w:val="24"/>
          <w:lang w:val="hy-AM"/>
        </w:rPr>
        <w:t>В соответствии со статьей 37, частью 1, пунктом 1 Закона РА «О закупках» процедура закупки с кодом HHQK-GHKhTsDzB-25/</w:t>
      </w:r>
      <w:r w:rsidR="00642B1D">
        <w:rPr>
          <w:rFonts w:ascii="GHEA Grapalat" w:hAnsi="GHEA Grapalat"/>
          <w:szCs w:val="24"/>
        </w:rPr>
        <w:t>27</w:t>
      </w:r>
      <w:r w:rsidRPr="00A77A96">
        <w:rPr>
          <w:rFonts w:ascii="GHEA Grapalat" w:hAnsi="GHEA Grapalat"/>
          <w:szCs w:val="24"/>
          <w:lang w:val="hy-AM"/>
        </w:rPr>
        <w:t xml:space="preserve"> признана недействительной.</w:t>
      </w:r>
    </w:p>
    <w:p w:rsidR="00557425" w:rsidRPr="0083295A" w:rsidRDefault="00557425" w:rsidP="00480268">
      <w:pPr>
        <w:pStyle w:val="BodyText2"/>
        <w:tabs>
          <w:tab w:val="left" w:pos="360"/>
        </w:tabs>
        <w:ind w:left="360" w:firstLine="360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E21D88" w:rsidRPr="008A0E13">
        <w:rPr>
          <w:rFonts w:ascii="GHEA Grapalat" w:hAnsi="GHEA Grapalat"/>
          <w:i/>
          <w:sz w:val="18"/>
          <w:szCs w:val="22"/>
          <w:lang w:val="ru-RU"/>
        </w:rPr>
        <w:t>5</w:t>
      </w:r>
      <w:r w:rsidR="00B5781D"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557425" w:rsidRPr="0083295A" w:rsidRDefault="00557425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304B6" w:rsidRPr="00084C4D" w:rsidRDefault="003304B6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9B4" w:rsidRDefault="006469B4">
      <w:r>
        <w:separator/>
      </w:r>
    </w:p>
  </w:endnote>
  <w:endnote w:type="continuationSeparator" w:id="0">
    <w:p w:rsidR="006469B4" w:rsidRDefault="0064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9B4" w:rsidRDefault="006469B4">
      <w:r>
        <w:separator/>
      </w:r>
    </w:p>
  </w:footnote>
  <w:footnote w:type="continuationSeparator" w:id="0">
    <w:p w:rsidR="006469B4" w:rsidRDefault="00646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DCE718D"/>
    <w:multiLevelType w:val="multilevel"/>
    <w:tmpl w:val="125499FE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06" w:hanging="1800"/>
      </w:pPr>
      <w:rPr>
        <w:rFonts w:hint="default"/>
      </w:rPr>
    </w:lvl>
  </w:abstractNum>
  <w:abstractNum w:abstractNumId="18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8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3"/>
  </w:num>
  <w:num w:numId="23">
    <w:abstractNumId w:val="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567C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5345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003E"/>
    <w:rsid w:val="00082151"/>
    <w:rsid w:val="00084C4D"/>
    <w:rsid w:val="000852FB"/>
    <w:rsid w:val="00085ABA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0ABD"/>
    <w:rsid w:val="000D49B7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3AA3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467F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A2861"/>
    <w:rsid w:val="002A6FB3"/>
    <w:rsid w:val="002C4EDB"/>
    <w:rsid w:val="002D0198"/>
    <w:rsid w:val="002D0C43"/>
    <w:rsid w:val="002D144A"/>
    <w:rsid w:val="002E33A0"/>
    <w:rsid w:val="002F7AF6"/>
    <w:rsid w:val="003031DA"/>
    <w:rsid w:val="00305B26"/>
    <w:rsid w:val="00314BD9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47BC9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A78EE"/>
    <w:rsid w:val="003B07C3"/>
    <w:rsid w:val="003B27D3"/>
    <w:rsid w:val="003B30CB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35CAE"/>
    <w:rsid w:val="00441524"/>
    <w:rsid w:val="00441CB0"/>
    <w:rsid w:val="00445861"/>
    <w:rsid w:val="00445AB1"/>
    <w:rsid w:val="00450F7D"/>
    <w:rsid w:val="00453848"/>
    <w:rsid w:val="00453B4B"/>
    <w:rsid w:val="00461E97"/>
    <w:rsid w:val="00465BED"/>
    <w:rsid w:val="004665D9"/>
    <w:rsid w:val="004728E3"/>
    <w:rsid w:val="00473A4D"/>
    <w:rsid w:val="00474B5A"/>
    <w:rsid w:val="00477165"/>
    <w:rsid w:val="00480268"/>
    <w:rsid w:val="00480B0B"/>
    <w:rsid w:val="00481F9E"/>
    <w:rsid w:val="00482BA7"/>
    <w:rsid w:val="004859DA"/>
    <w:rsid w:val="00485AD5"/>
    <w:rsid w:val="00485C55"/>
    <w:rsid w:val="00485DC1"/>
    <w:rsid w:val="00486A5F"/>
    <w:rsid w:val="00487DA9"/>
    <w:rsid w:val="00490233"/>
    <w:rsid w:val="00492D6F"/>
    <w:rsid w:val="0049395C"/>
    <w:rsid w:val="00495298"/>
    <w:rsid w:val="00496C1C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4869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169"/>
    <w:rsid w:val="005B35F7"/>
    <w:rsid w:val="005B58EE"/>
    <w:rsid w:val="005B59C9"/>
    <w:rsid w:val="005B629A"/>
    <w:rsid w:val="005C0CAD"/>
    <w:rsid w:val="005C37F8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4FAE"/>
    <w:rsid w:val="005F526F"/>
    <w:rsid w:val="005F58B8"/>
    <w:rsid w:val="00601CB3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40333"/>
    <w:rsid w:val="00642B1D"/>
    <w:rsid w:val="006469B4"/>
    <w:rsid w:val="00651839"/>
    <w:rsid w:val="0065276F"/>
    <w:rsid w:val="00653E8D"/>
    <w:rsid w:val="00656AB4"/>
    <w:rsid w:val="0066041C"/>
    <w:rsid w:val="00663A70"/>
    <w:rsid w:val="006666DD"/>
    <w:rsid w:val="00667FAD"/>
    <w:rsid w:val="006700C3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A7CD8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6FDB"/>
    <w:rsid w:val="006F20C0"/>
    <w:rsid w:val="0070041B"/>
    <w:rsid w:val="00700B59"/>
    <w:rsid w:val="00701649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45C6"/>
    <w:rsid w:val="00757C5A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A7EF4"/>
    <w:rsid w:val="007B040F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5C4B"/>
    <w:rsid w:val="007C604A"/>
    <w:rsid w:val="007C74AA"/>
    <w:rsid w:val="007D39C0"/>
    <w:rsid w:val="007D5A72"/>
    <w:rsid w:val="007D6EA8"/>
    <w:rsid w:val="007E274A"/>
    <w:rsid w:val="007E3263"/>
    <w:rsid w:val="007E49C9"/>
    <w:rsid w:val="007E65E3"/>
    <w:rsid w:val="007F1E92"/>
    <w:rsid w:val="007F220B"/>
    <w:rsid w:val="007F2361"/>
    <w:rsid w:val="007F3A63"/>
    <w:rsid w:val="007F4B7E"/>
    <w:rsid w:val="007F59E8"/>
    <w:rsid w:val="007F676C"/>
    <w:rsid w:val="007F7C27"/>
    <w:rsid w:val="00803390"/>
    <w:rsid w:val="00803B0D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4177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2BE0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0E13"/>
    <w:rsid w:val="008A1587"/>
    <w:rsid w:val="008A51F6"/>
    <w:rsid w:val="008A5CB9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803F1"/>
    <w:rsid w:val="00981E8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24B7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C5069"/>
    <w:rsid w:val="009C5AC7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E745B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F65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17DB"/>
    <w:rsid w:val="00A427C0"/>
    <w:rsid w:val="00A44D5B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77A96"/>
    <w:rsid w:val="00A82FE9"/>
    <w:rsid w:val="00A84EE6"/>
    <w:rsid w:val="00A850FF"/>
    <w:rsid w:val="00A85678"/>
    <w:rsid w:val="00A86962"/>
    <w:rsid w:val="00A8707B"/>
    <w:rsid w:val="00A87CFD"/>
    <w:rsid w:val="00A90962"/>
    <w:rsid w:val="00A92969"/>
    <w:rsid w:val="00A93192"/>
    <w:rsid w:val="00A961B8"/>
    <w:rsid w:val="00AA2284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176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79E"/>
    <w:rsid w:val="00B4294D"/>
    <w:rsid w:val="00B459B2"/>
    <w:rsid w:val="00B51E43"/>
    <w:rsid w:val="00B53E2A"/>
    <w:rsid w:val="00B544CE"/>
    <w:rsid w:val="00B560B9"/>
    <w:rsid w:val="00B5756A"/>
    <w:rsid w:val="00B5781D"/>
    <w:rsid w:val="00B617C7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1E19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0874"/>
    <w:rsid w:val="00CF247F"/>
    <w:rsid w:val="00CF3319"/>
    <w:rsid w:val="00CF45DD"/>
    <w:rsid w:val="00CF4C64"/>
    <w:rsid w:val="00CF4F2C"/>
    <w:rsid w:val="00CF640D"/>
    <w:rsid w:val="00CF71CB"/>
    <w:rsid w:val="00D00F36"/>
    <w:rsid w:val="00D03774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B85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37A5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33B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1D88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1169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A7B6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46B7"/>
    <w:rsid w:val="00EC47A7"/>
    <w:rsid w:val="00EC4BDF"/>
    <w:rsid w:val="00EC5EDC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E4836"/>
    <w:rsid w:val="00EF067F"/>
    <w:rsid w:val="00EF0A32"/>
    <w:rsid w:val="00EF1818"/>
    <w:rsid w:val="00EF1B3E"/>
    <w:rsid w:val="00EF5093"/>
    <w:rsid w:val="00EF51EB"/>
    <w:rsid w:val="00EF68AD"/>
    <w:rsid w:val="00F00C13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27E56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0717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C03"/>
    <w:rsid w:val="00F92F0F"/>
    <w:rsid w:val="00FA0D4F"/>
    <w:rsid w:val="00FA12B2"/>
    <w:rsid w:val="00FA1F17"/>
    <w:rsid w:val="00FA2A1B"/>
    <w:rsid w:val="00FA6EA3"/>
    <w:rsid w:val="00FA6EE8"/>
    <w:rsid w:val="00FB002C"/>
    <w:rsid w:val="00FB0F29"/>
    <w:rsid w:val="00FB47D9"/>
    <w:rsid w:val="00FB735A"/>
    <w:rsid w:val="00FB77CF"/>
    <w:rsid w:val="00FC1B82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369C7F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DE0E6-8F27-4995-81F8-D8F3C462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12</cp:revision>
  <cp:lastPrinted>2020-06-11T10:51:00Z</cp:lastPrinted>
  <dcterms:created xsi:type="dcterms:W3CDTF">2025-04-08T11:06:00Z</dcterms:created>
  <dcterms:modified xsi:type="dcterms:W3CDTF">2025-09-08T09:49:00Z</dcterms:modified>
</cp:coreProperties>
</file>